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pBdr>
          <w:bottom w:val="single" w:sz="12" w:space="4" w:color="222222"/>
        </w:pBdr>
        <w:spacing w:after="60" w:line="440" w:lineRule="exact"/>
        <w:rPr>
          <w:rFonts w:ascii="한양해서" w:eastAsia="한양해서"/>
        </w:rPr>
      </w:pPr>
      <w:r>
        <w:rPr>
          <w:rFonts w:ascii="한양해서" w:eastAsia="한양해서" w:hAnsi="한양해서" w:cs="한양해서" w:hint="eastAsia"/>
          <w:color w:val="000000"/>
          <w:sz w:val="30"/>
          <w:szCs w:val="30"/>
        </w:rPr>
        <w:t>제44기 송원김영환장학재단 장학생 선발 안내</w:t>
      </w:r>
    </w:p>
    <w:p>
      <w:pPr>
        <w:spacing w:line="100" w:lineRule="exact"/>
        <w:rPr>
          <w:rFonts w:ascii="한양해서" w:eastAsia="한양해서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638"/>
      </w:tblGrid>
      <w:tr>
        <w:tc>
          <w:tcPr>
            <w:tcW w:w="9638" w:type="dxa"/>
            <w:tcBorders>
              <w:top w:val="single" w:sz="8" w:space="0" w:color="222222"/>
              <w:left w:val="single" w:sz="8" w:space="0" w:color="222222"/>
              <w:bottom w:val="single" w:sz="8" w:space="0" w:color="222222"/>
              <w:right w:val="single" w:sz="8" w:space="0" w:color="222222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</w:tcPr>
          <w:p>
            <w:pPr>
              <w:spacing w:line="270" w:lineRule="exac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 xml:space="preserve">“송원 김영환 </w:t>
            </w: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>장학재단”은</w:t>
            </w: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>태경그룹</w:t>
            </w: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 xml:space="preserve"> 창업주 故 김영환 회장의 경영 철학인 “공존, 공영, 공익”을 보다 구체화하고, ‘떡잎은 보호받아야 한다’는 신념 아래, 경제적 여건이 어려운 학생들이 제약 없이 학업에 전념하고 더 큰 가능성을 펼칠 수 있도록 장학사업을 운용하고 있습니다.</w:t>
            </w:r>
          </w:p>
          <w:p>
            <w:pPr>
              <w:spacing w:line="270" w:lineRule="exact"/>
              <w:rPr>
                <w:rFonts w:ascii="돋움" w:eastAsia="돋움" w:hAnsi="돋움"/>
              </w:rPr>
            </w:pPr>
            <w:r>
              <w:rPr>
                <w:rFonts w:asciiTheme="majorHAnsi" w:eastAsiaTheme="majorHAnsi" w:hAnsiTheme="majorHAnsi" w:cs="한양해서"/>
                <w:color w:val="000000"/>
                <w:sz w:val="19"/>
                <w:szCs w:val="19"/>
              </w:rPr>
              <w:t>2027년에도 아래와 같이 44기 송원장학생을 선발하고자 하오니 많은 관심과 지원 바랍니다.</w:t>
            </w:r>
          </w:p>
        </w:tc>
      </w:tr>
    </w:tbl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1. 지원 자격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가. 학자금 </w:t>
      </w:r>
      <w:r>
        <w:rPr>
          <w:rFonts w:asciiTheme="minorHAnsi" w:hAnsiTheme="minorHAnsi" w:cs="맑은 고딕"/>
          <w:sz w:val="19"/>
          <w:szCs w:val="19"/>
        </w:rPr>
        <w:t>지원구간</w:t>
      </w:r>
      <w:r>
        <w:rPr>
          <w:rFonts w:asciiTheme="minorHAnsi" w:hAnsiTheme="minorHAnsi" w:cs="맑은 고딕"/>
          <w:sz w:val="19"/>
          <w:szCs w:val="19"/>
        </w:rPr>
        <w:t xml:space="preserve"> 3구간 이하(</w:t>
      </w:r>
      <w:r>
        <w:rPr>
          <w:rFonts w:asciiTheme="minorHAnsi" w:hAnsiTheme="minorHAnsi" w:cs="맑은 고딕"/>
          <w:sz w:val="19"/>
          <w:szCs w:val="19"/>
        </w:rPr>
        <w:t>기초생활수급자·차상위계층</w:t>
      </w:r>
      <w:r>
        <w:rPr>
          <w:rFonts w:asciiTheme="minorHAnsi" w:hAnsiTheme="minorHAnsi" w:cs="맑은 고딕"/>
          <w:sz w:val="19"/>
          <w:szCs w:val="19"/>
        </w:rPr>
        <w:t xml:space="preserve"> 포함)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color w:val="4A4A4A"/>
          <w:sz w:val="17"/>
          <w:szCs w:val="17"/>
        </w:rPr>
        <w:t xml:space="preserve">※ 최근 </w:t>
      </w:r>
      <w:r>
        <w:rPr>
          <w:rFonts w:asciiTheme="minorHAnsi" w:hAnsiTheme="minorHAnsi" w:cs="맑은 고딕"/>
          <w:color w:val="4A4A4A"/>
          <w:sz w:val="17"/>
          <w:szCs w:val="17"/>
        </w:rPr>
        <w:t>가구상황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변동으로 학자금 </w:t>
      </w:r>
      <w:r>
        <w:rPr>
          <w:rFonts w:asciiTheme="minorHAnsi" w:hAnsiTheme="minorHAnsi" w:cs="맑은 고딕"/>
          <w:color w:val="4A4A4A"/>
          <w:sz w:val="17"/>
          <w:szCs w:val="17"/>
        </w:rPr>
        <w:t>지원구간이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실제 형편을 반영하지 못하는 경우, 학교가 추천 시 그 사유를 함께 기재하면 재단이 검토할 수 있습니다.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나. 2027학년도 1학기 기준 2학년 진급 예정자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다. 전체 평점 3.0 이상 (4.3 만점 기준)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라. 재단 공식 행사(</w:t>
      </w:r>
      <w:r>
        <w:rPr>
          <w:rFonts w:asciiTheme="minorHAnsi" w:hAnsiTheme="minorHAnsi" w:cs="맑은 고딕"/>
          <w:sz w:val="19"/>
          <w:szCs w:val="19"/>
        </w:rPr>
        <w:t>신년회</w:t>
      </w:r>
      <w:r>
        <w:rPr>
          <w:rFonts w:asciiTheme="minorHAnsi" w:hAnsiTheme="minorHAnsi" w:cs="맑은 고딕"/>
          <w:sz w:val="19"/>
          <w:szCs w:val="19"/>
        </w:rPr>
        <w:t>, 수련회 등)에 성실히 참여하며 공동체 생활에 적응 가능한 자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b/>
          <w:bCs/>
          <w:color w:val="222222"/>
          <w:sz w:val="18"/>
          <w:szCs w:val="18"/>
        </w:rPr>
        <w:t>※ 경제적 여건과 함께 학업성취도, 학업 지속 의지 및 성장 가능성을 종합적으로 고려하여 선발합니다.</w:t>
      </w:r>
    </w:p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2. 장학생 혜택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가. </w:t>
      </w:r>
      <w:r>
        <w:rPr>
          <w:rFonts w:asciiTheme="minorHAnsi" w:hAnsiTheme="minorHAnsi" w:cs="맑은 고딕"/>
          <w:b/>
          <w:bCs/>
          <w:color w:val="000000"/>
          <w:sz w:val="19"/>
          <w:szCs w:val="19"/>
        </w:rPr>
        <w:t>학기당 장학금 500만 원</w:t>
      </w:r>
      <w:r>
        <w:rPr>
          <w:rFonts w:asciiTheme="minorHAnsi" w:hAnsiTheme="minorHAnsi" w:cs="맑은 고딕"/>
          <w:sz w:val="19"/>
          <w:szCs w:val="19"/>
        </w:rPr>
        <w:t xml:space="preserve"> (</w:t>
      </w:r>
      <w:r>
        <w:rPr>
          <w:rFonts w:asciiTheme="minorHAnsi" w:hAnsiTheme="minorHAnsi" w:cs="맑은 고딕"/>
          <w:sz w:val="19"/>
          <w:szCs w:val="19"/>
        </w:rPr>
        <w:t>정규학기</w:t>
      </w:r>
      <w:r>
        <w:rPr>
          <w:rFonts w:asciiTheme="minorHAnsi" w:hAnsiTheme="minorHAnsi" w:cs="맑은 고딕"/>
          <w:sz w:val="19"/>
          <w:szCs w:val="19"/>
        </w:rPr>
        <w:t xml:space="preserve"> 졸업 시까지, 재단 장학생 자격 및 </w:t>
      </w:r>
      <w:r>
        <w:rPr>
          <w:rFonts w:asciiTheme="minorHAnsi" w:hAnsiTheme="minorHAnsi" w:cs="맑은 고딕"/>
          <w:sz w:val="19"/>
          <w:szCs w:val="19"/>
        </w:rPr>
        <w:t>지급요건</w:t>
      </w:r>
      <w:r>
        <w:rPr>
          <w:rFonts w:asciiTheme="minorHAnsi" w:hAnsiTheme="minorHAnsi" w:cs="맑은 고딕"/>
          <w:sz w:val="19"/>
          <w:szCs w:val="19"/>
        </w:rPr>
        <w:t xml:space="preserve"> 유지 시)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color w:val="4A4A4A"/>
          <w:sz w:val="17"/>
          <w:szCs w:val="17"/>
        </w:rPr>
        <w:t>⦁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등록금 지원을 원칙으로 하며, 국가장학금 Ⅰ유형 등으로 등록금이 충족된 경우 </w:t>
      </w:r>
      <w:r>
        <w:rPr>
          <w:rFonts w:asciiTheme="minorHAnsi" w:hAnsiTheme="minorHAnsi" w:cs="맑은 고딕"/>
          <w:color w:val="4A4A4A"/>
          <w:sz w:val="17"/>
          <w:szCs w:val="17"/>
        </w:rPr>
        <w:t>학업보조비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성격으로 지급할 수 있음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나. </w:t>
      </w:r>
      <w:r>
        <w:rPr>
          <w:rFonts w:asciiTheme="minorHAnsi" w:hAnsiTheme="minorHAnsi" w:cs="맑은 고딕"/>
          <w:sz w:val="19"/>
          <w:szCs w:val="19"/>
        </w:rPr>
        <w:t>송원장학생</w:t>
      </w:r>
      <w:r>
        <w:rPr>
          <w:rFonts w:asciiTheme="minorHAnsi" w:hAnsiTheme="minorHAnsi" w:cs="맑은 고딕"/>
          <w:sz w:val="19"/>
          <w:szCs w:val="19"/>
        </w:rPr>
        <w:t xml:space="preserve"> 선후배 네트워크, 멘토링, </w:t>
      </w:r>
      <w:r>
        <w:rPr>
          <w:rFonts w:asciiTheme="minorHAnsi" w:hAnsiTheme="minorHAnsi" w:cs="맑은 고딕"/>
          <w:sz w:val="19"/>
          <w:szCs w:val="19"/>
        </w:rPr>
        <w:t>직능별</w:t>
      </w:r>
      <w:r>
        <w:rPr>
          <w:rFonts w:asciiTheme="minorHAnsi" w:hAnsiTheme="minorHAnsi" w:cs="맑은 고딕"/>
          <w:sz w:val="19"/>
          <w:szCs w:val="19"/>
        </w:rPr>
        <w:t xml:space="preserve"> 교류 및 재단 공식행사 참여 기회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다. 해당 대학 동일 전공 일반대학원 진학 시 재단 확인 후 </w:t>
      </w:r>
      <w:r>
        <w:rPr>
          <w:rFonts w:asciiTheme="minorHAnsi" w:hAnsiTheme="minorHAnsi" w:cs="맑은 고딕"/>
          <w:sz w:val="19"/>
          <w:szCs w:val="19"/>
        </w:rPr>
        <w:t>정규학기</w:t>
      </w:r>
      <w:r>
        <w:rPr>
          <w:rFonts w:asciiTheme="minorHAnsi" w:hAnsiTheme="minorHAnsi" w:cs="맑은 고딕"/>
          <w:sz w:val="19"/>
          <w:szCs w:val="19"/>
        </w:rPr>
        <w:t xml:space="preserve"> 계속 지원을 원칙으로 하며, 재단 지원 대학 범위 내에서 대학 또는 전공이 변경되거나 법학전문대학원에 진학하는 경우에는 별도 확인 후 지원 여부를 결정합니다.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라. 지방 장학생을 위한 </w:t>
      </w:r>
      <w:r>
        <w:rPr>
          <w:rFonts w:asciiTheme="minorHAnsi" w:hAnsiTheme="minorHAnsi" w:cs="맑은 고딕"/>
          <w:sz w:val="19"/>
          <w:szCs w:val="19"/>
        </w:rPr>
        <w:t>송원학사</w:t>
      </w:r>
      <w:r>
        <w:rPr>
          <w:rFonts w:asciiTheme="minorHAnsi" w:hAnsiTheme="minorHAnsi" w:cs="맑은 고딕"/>
          <w:sz w:val="19"/>
          <w:szCs w:val="19"/>
        </w:rPr>
        <w:t xml:space="preserve"> 무상 거주 지원 (서울 화곡동 소재 18실, 별도 입사 승인)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마. </w:t>
      </w:r>
      <w:r>
        <w:rPr>
          <w:rFonts w:asciiTheme="minorHAnsi" w:hAnsiTheme="minorHAnsi" w:cs="맑은 고딕"/>
          <w:sz w:val="19"/>
          <w:szCs w:val="19"/>
        </w:rPr>
        <w:t>중복수혜</w:t>
      </w:r>
      <w:r>
        <w:rPr>
          <w:rFonts w:asciiTheme="minorHAnsi" w:hAnsiTheme="minorHAnsi" w:cs="맑은 고딕"/>
          <w:sz w:val="19"/>
          <w:szCs w:val="19"/>
        </w:rPr>
        <w:t xml:space="preserve"> 기준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color w:val="4A4A4A"/>
          <w:sz w:val="17"/>
          <w:szCs w:val="17"/>
        </w:rPr>
        <w:t>⦁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가능: 국가장학금 </w:t>
      </w:r>
      <w:r>
        <w:rPr>
          <w:rFonts w:asciiTheme="minorHAnsi" w:hAnsiTheme="minorHAnsi" w:cs="맑은 고딕"/>
          <w:color w:val="4A4A4A"/>
          <w:sz w:val="17"/>
          <w:szCs w:val="17"/>
        </w:rPr>
        <w:t>Ⅰ유형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, 교내 등록금 </w:t>
      </w:r>
      <w:r>
        <w:rPr>
          <w:rFonts w:asciiTheme="minorHAnsi" w:hAnsiTheme="minorHAnsi" w:cs="맑은 고딕"/>
          <w:color w:val="4A4A4A"/>
          <w:sz w:val="17"/>
          <w:szCs w:val="17"/>
        </w:rPr>
        <w:t>감면·성적장학금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, </w:t>
      </w:r>
      <w:r>
        <w:rPr>
          <w:rFonts w:asciiTheme="minorHAnsi" w:hAnsiTheme="minorHAnsi" w:cs="맑은 고딕"/>
          <w:color w:val="4A4A4A"/>
          <w:sz w:val="17"/>
          <w:szCs w:val="17"/>
        </w:rPr>
        <w:t>근로·공로성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장학금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color w:val="4A4A4A"/>
          <w:sz w:val="17"/>
          <w:szCs w:val="17"/>
        </w:rPr>
        <w:t>⦁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재단이 사전에 인정한 경우 가능: 교내 </w:t>
      </w:r>
      <w:r>
        <w:rPr>
          <w:rFonts w:asciiTheme="minorHAnsi" w:hAnsiTheme="minorHAnsi" w:cs="맑은 고딕"/>
          <w:color w:val="4A4A4A"/>
          <w:sz w:val="17"/>
          <w:szCs w:val="17"/>
        </w:rPr>
        <w:t>가사·생활비성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장학금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color w:val="4A4A4A"/>
          <w:sz w:val="17"/>
          <w:szCs w:val="17"/>
        </w:rPr>
        <w:t>⦁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원칙적으로 불가: 외부 재단·기업·기관 등 기타 장학금 (수혜 중이거나 예정인 경우 사전 문의)</w:t>
      </w:r>
    </w:p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3. 전형 방법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b/>
          <w:bCs/>
          <w:color w:val="222222"/>
          <w:sz w:val="19"/>
          <w:szCs w:val="19"/>
        </w:rPr>
        <w:t>학교 추천 → 재단 서류심사 및 면접 → 최종 합격자 발표 (면접 당일)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가. 추천 인원: 재단 </w:t>
      </w:r>
      <w:r>
        <w:rPr>
          <w:rFonts w:asciiTheme="minorHAnsi" w:hAnsiTheme="minorHAnsi" w:cs="맑은 고딕"/>
          <w:sz w:val="19"/>
          <w:szCs w:val="19"/>
        </w:rPr>
        <w:t>추천의뢰</w:t>
      </w:r>
      <w:r>
        <w:rPr>
          <w:rFonts w:asciiTheme="minorHAnsi" w:hAnsiTheme="minorHAnsi" w:cs="맑은 고딕"/>
          <w:sz w:val="19"/>
          <w:szCs w:val="19"/>
        </w:rPr>
        <w:t xml:space="preserve"> 공문에 기재된 인원 (결원 발생 시 재단은 추가 추천을 요청할 수 있음)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나. 면접: 2026년 12월 19일(토) 오전 9시~12시 예정 / </w:t>
      </w:r>
      <w:r>
        <w:rPr>
          <w:rFonts w:asciiTheme="minorHAnsi" w:hAnsiTheme="minorHAnsi" w:cs="맑은 고딕"/>
          <w:sz w:val="19"/>
          <w:szCs w:val="19"/>
        </w:rPr>
        <w:t>송원빌딩</w:t>
      </w:r>
      <w:r>
        <w:rPr>
          <w:rFonts w:asciiTheme="minorHAnsi" w:hAnsiTheme="minorHAnsi" w:cs="맑은 고딕"/>
          <w:sz w:val="19"/>
          <w:szCs w:val="19"/>
        </w:rPr>
        <w:t xml:space="preserve"> 5층 재단 대회의실 (선배 장학생과의 조별 </w:t>
      </w:r>
      <w:r>
        <w:rPr>
          <w:rFonts w:asciiTheme="minorHAnsi" w:hAnsiTheme="minorHAnsi" w:cs="맑은 고딕"/>
          <w:sz w:val="19"/>
          <w:szCs w:val="19"/>
        </w:rPr>
        <w:t>자유대화형</w:t>
      </w:r>
      <w:r>
        <w:rPr>
          <w:rFonts w:asciiTheme="minorHAnsi" w:hAnsiTheme="minorHAnsi" w:cs="맑은 고딕"/>
          <w:sz w:val="19"/>
          <w:szCs w:val="19"/>
        </w:rPr>
        <w:t>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다. 추천 학생은 면접에 반드시 참석해야 하며, 불참 시 선발 대상에서 제외됩니다.</w:t>
      </w:r>
    </w:p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4. 제출 서류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가. 장학생 지원서·자기소개서 및 개인정보 동의서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나. 경제상황 확인자료: 학자금 </w:t>
      </w:r>
      <w:r>
        <w:rPr>
          <w:rFonts w:asciiTheme="minorHAnsi" w:hAnsiTheme="minorHAnsi" w:cs="맑은 고딕"/>
          <w:sz w:val="19"/>
          <w:szCs w:val="19"/>
        </w:rPr>
        <w:t>지원구간</w:t>
      </w:r>
      <w:r>
        <w:rPr>
          <w:rFonts w:asciiTheme="minorHAnsi" w:hAnsiTheme="minorHAnsi" w:cs="맑은 고딕"/>
          <w:sz w:val="19"/>
          <w:szCs w:val="19"/>
        </w:rPr>
        <w:t xml:space="preserve"> 통지서 (기초생활수급자·차상위계층은 해당 증명서)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color w:val="4A4A4A"/>
          <w:sz w:val="17"/>
          <w:szCs w:val="17"/>
        </w:rPr>
        <w:t>※ 통지서가 없는 경우 제출 전 사무국에 문의 바랍니다.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다. 성적증명서 및 신상기록카드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>라. 주민등록등본 (주민등록번호 뒷자리 비공개 발급 또는 가림 처리)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color w:val="4A4A4A"/>
          <w:sz w:val="17"/>
          <w:szCs w:val="17"/>
        </w:rPr>
        <w:t>※ 지도교수 추천서는 장학생 지원서 하단의 학과장(학장) 확인란으로 갈음합니다.</w:t>
      </w:r>
    </w:p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5. 장학금 지급 및 관리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sz w:val="19"/>
          <w:szCs w:val="19"/>
        </w:rPr>
        <w:t>⦁</w:t>
      </w:r>
      <w:r>
        <w:rPr>
          <w:rFonts w:asciiTheme="minorHAnsi" w:hAnsiTheme="minorHAnsi" w:cs="맑은 고딕"/>
          <w:sz w:val="19"/>
          <w:szCs w:val="19"/>
        </w:rPr>
        <w:t xml:space="preserve"> 연 2회 지급(2월, 8월): 재단 → 학교 → 학생 계좌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sz w:val="19"/>
          <w:szCs w:val="19"/>
        </w:rPr>
        <w:t>⦁</w:t>
      </w:r>
      <w:r>
        <w:rPr>
          <w:rFonts w:asciiTheme="minorHAnsi" w:hAnsiTheme="minorHAnsi" w:cs="맑은 고딕"/>
          <w:sz w:val="19"/>
          <w:szCs w:val="19"/>
        </w:rPr>
        <w:t xml:space="preserve"> </w:t>
      </w:r>
      <w:r>
        <w:rPr>
          <w:rFonts w:asciiTheme="minorHAnsi" w:hAnsiTheme="minorHAnsi" w:cs="맑은 고딕"/>
          <w:sz w:val="19"/>
          <w:szCs w:val="19"/>
        </w:rPr>
        <w:t>학적변동·중복수혜</w:t>
      </w:r>
      <w:r>
        <w:rPr>
          <w:rFonts w:asciiTheme="minorHAnsi" w:hAnsiTheme="minorHAnsi" w:cs="맑은 고딕"/>
          <w:sz w:val="19"/>
          <w:szCs w:val="19"/>
        </w:rPr>
        <w:t xml:space="preserve"> 발생 시 학생은 즉시 신고하고, 학교는 확인 후 재단에 통보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="Cambria Math" w:hAnsi="Cambria Math" w:cs="Cambria Math"/>
          <w:sz w:val="19"/>
          <w:szCs w:val="19"/>
        </w:rPr>
        <w:t>⦁</w:t>
      </w:r>
      <w:r>
        <w:rPr>
          <w:rFonts w:asciiTheme="minorHAnsi" w:hAnsiTheme="minorHAnsi" w:cs="맑은 고딕"/>
          <w:sz w:val="19"/>
          <w:szCs w:val="19"/>
        </w:rPr>
        <w:t xml:space="preserve"> 다음 사항이 확인되는 경우 장학금 지원이 </w:t>
      </w:r>
      <w:r>
        <w:rPr>
          <w:rFonts w:asciiTheme="minorHAnsi" w:hAnsiTheme="minorHAnsi" w:cs="맑은 고딕"/>
          <w:sz w:val="19"/>
          <w:szCs w:val="19"/>
        </w:rPr>
        <w:t>유보·중단·취소되거나</w:t>
      </w:r>
      <w:r>
        <w:rPr>
          <w:rFonts w:asciiTheme="minorHAnsi" w:hAnsiTheme="minorHAnsi" w:cs="맑은 고딕"/>
          <w:sz w:val="19"/>
          <w:szCs w:val="19"/>
        </w:rPr>
        <w:t xml:space="preserve"> </w:t>
      </w:r>
      <w:r>
        <w:rPr>
          <w:rFonts w:asciiTheme="minorHAnsi" w:hAnsiTheme="minorHAnsi" w:cs="맑은 고딕"/>
          <w:sz w:val="19"/>
          <w:szCs w:val="19"/>
        </w:rPr>
        <w:t>기지급</w:t>
      </w:r>
      <w:r>
        <w:rPr>
          <w:rFonts w:asciiTheme="minorHAnsi" w:hAnsiTheme="minorHAnsi" w:cs="맑은 고딕"/>
          <w:sz w:val="19"/>
          <w:szCs w:val="19"/>
        </w:rPr>
        <w:t xml:space="preserve"> 장학금이 환수될 수 있음</w:t>
      </w:r>
    </w:p>
    <w:p>
      <w:pPr>
        <w:ind w:left="84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color w:val="4A4A4A"/>
          <w:sz w:val="17"/>
          <w:szCs w:val="17"/>
        </w:rPr>
        <w:t xml:space="preserve">① 무단 </w:t>
      </w:r>
      <w:r>
        <w:rPr>
          <w:rFonts w:asciiTheme="minorHAnsi" w:hAnsiTheme="minorHAnsi" w:cs="맑은 고딕"/>
          <w:color w:val="4A4A4A"/>
          <w:sz w:val="17"/>
          <w:szCs w:val="17"/>
        </w:rPr>
        <w:t>중복수혜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  ② </w:t>
      </w:r>
      <w:r>
        <w:rPr>
          <w:rFonts w:asciiTheme="minorHAnsi" w:hAnsiTheme="minorHAnsi" w:cs="맑은 고딕"/>
          <w:color w:val="4A4A4A"/>
          <w:sz w:val="17"/>
          <w:szCs w:val="17"/>
        </w:rPr>
        <w:t>학적변동</w:t>
      </w:r>
      <w:r>
        <w:rPr>
          <w:rFonts w:asciiTheme="minorHAnsi" w:hAnsiTheme="minorHAnsi" w:cs="맑은 고딕"/>
          <w:color w:val="4A4A4A"/>
          <w:sz w:val="17"/>
          <w:szCs w:val="17"/>
        </w:rPr>
        <w:t xml:space="preserve"> 사전 미신고   ③ 재단 성적 기준 반복 미달   ④ 규정 위반 또는 허위서류 제출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color w:val="4A4A4A"/>
          <w:sz w:val="17"/>
          <w:szCs w:val="17"/>
        </w:rPr>
        <w:t>※ 세부 기준은 재단 규정에 따름</w:t>
      </w:r>
    </w:p>
    <w:p>
      <w:pPr>
        <w:ind w:left="100"/>
        <w:keepNext/>
        <w:pBdr>
          <w:left w:val="single" w:sz="24" w:space="6" w:color="222222"/>
          <w:bottom w:val="single" w:sz="4" w:space="2" w:color="808080"/>
        </w:pBdr>
        <w:spacing w:after="40" w:before="120" w:line="320" w:lineRule="exact"/>
        <w:rPr>
          <w:rFonts w:asciiTheme="minorHAnsi" w:hAnsiTheme="minorHAnsi"/>
        </w:rPr>
      </w:pPr>
      <w:r>
        <w:rPr>
          <w:rFonts w:asciiTheme="minorHAnsi" w:hAnsiTheme="minorHAnsi" w:cs="한양해서"/>
          <w:color w:val="000000"/>
          <w:sz w:val="22"/>
          <w:szCs w:val="22"/>
        </w:rPr>
        <w:t>6. 문의처</w:t>
      </w:r>
    </w:p>
    <w:p>
      <w:pPr>
        <w:ind w:left="560" w:hanging="280"/>
        <w:spacing w:after="8" w:line="264" w:lineRule="exact"/>
        <w:rPr>
          <w:rFonts w:asciiTheme="minorHAnsi" w:hAnsiTheme="minorHAnsi"/>
        </w:rPr>
      </w:pPr>
      <w:r>
        <w:rPr>
          <w:rFonts w:asciiTheme="minorHAnsi" w:hAnsiTheme="minorHAnsi" w:cs="맑은 고딕"/>
          <w:sz w:val="19"/>
          <w:szCs w:val="19"/>
        </w:rPr>
        <w:t xml:space="preserve">홈페이지 www.songwon.or.kr / ☎ 02-3661-1637 / 팩스 02-3661-5030 / 서울시 강서구 </w:t>
      </w:r>
      <w:r>
        <w:rPr>
          <w:rFonts w:asciiTheme="minorHAnsi" w:hAnsiTheme="minorHAnsi" w:cs="맑은 고딕"/>
          <w:sz w:val="19"/>
          <w:szCs w:val="19"/>
        </w:rPr>
        <w:t>공항대로</w:t>
      </w:r>
      <w:r>
        <w:rPr>
          <w:rFonts w:asciiTheme="minorHAnsi" w:hAnsiTheme="minorHAnsi" w:cs="맑은 고딕"/>
          <w:sz w:val="19"/>
          <w:szCs w:val="19"/>
        </w:rPr>
        <w:t xml:space="preserve"> 467 </w:t>
      </w:r>
      <w:r>
        <w:rPr>
          <w:rFonts w:asciiTheme="minorHAnsi" w:hAnsiTheme="minorHAnsi" w:cs="맑은 고딕"/>
          <w:sz w:val="19"/>
          <w:szCs w:val="19"/>
        </w:rPr>
        <w:t>송원빌딩</w:t>
      </w:r>
      <w:r>
        <w:rPr>
          <w:rFonts w:asciiTheme="minorHAnsi" w:hAnsiTheme="minorHAnsi" w:cs="맑은 고딕"/>
          <w:sz w:val="19"/>
          <w:szCs w:val="19"/>
        </w:rPr>
        <w:t xml:space="preserve"> 5층</w:t>
      </w:r>
    </w:p>
    <w:sectPr>
      <w:pgSz w:w="11906" w:h="16838"/>
      <w:pgMar w:top="700" w:right="1134" w:bottom="6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한양해서">
    <w:panose1 w:val="02030600000101010101"/>
    <w:family w:val="HYhaeseo"/>
    <w:charset w:val="00"/>
    <w:notTrueType w:val="false"/>
    <w:sig w:usb0="7FFFFFFF" w:usb1="3FFF7CF9" w:usb2="00000010" w:usb3="00000001" w:csb0="00080000" w:csb1="00000001"/>
  </w:font>
  <w:font w:name="돋움">
    <w:panose1 w:val="020B0600000101010101"/>
    <w:family w:val="Dotum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Cambria Math">
    <w:panose1 w:val="02040503050406030204"/>
    <w:family w:val="Cambria Math"/>
    <w:charset w:val="00"/>
    <w:notTrueType w:val="false"/>
    <w:sig w:usb0="7FFFFFFF" w:usb1="420024FF" w:usb2="02000000" w:usb3="00000001" w:csb0="2000019F" w:csb1="00000001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displayBackgroundShape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Theme="minorHAnsi" w:hAnsi="Times New Roman" w:cs="Times New Roma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 w:color="auto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uiPriority w:val="99"/>
    <w:basedOn w:val="a"/>
    <w:link w:val="Char"/>
    <w:semiHidden/>
    <w:unhideWhenUsed/>
  </w:style>
  <w:style w:type="character" w:customStyle="1" w:styleId="Char">
    <w:name w:val="각주 텍스트 Char"/>
    <w:uiPriority w:val="99"/>
    <w:link w:val="a7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uiPriority w:val="99"/>
    <w:basedOn w:val="a"/>
    <w:link w:val="Char0"/>
    <w:semiHidden/>
    <w:unhideWhenUsed/>
  </w:style>
  <w:style w:type="character" w:customStyle="1" w:styleId="Char0">
    <w:name w:val="미주 텍스트 Char"/>
    <w:uiPriority w:val="99"/>
    <w:link w:val="a9"/>
    <w:semiHidden/>
    <w:unhideWhenUsed/>
    <w:rPr>
      <w:sz w:val="20"/>
      <w:szCs w:val="20"/>
    </w:rPr>
  </w:style>
  <w:style w:type="paragraph" w:styleId="aa">
    <w:name w:val="Balloon Text"/>
    <w:uiPriority w:val="99"/>
    <w:basedOn w:val="a"/>
    <w:link w:val="Char1"/>
    <w:semiHidden/>
    <w:unhideWhenUsed/>
    <w:rPr>
      <w:rFonts w:asciiTheme="majorHAnsi" w:eastAsiaTheme="majorHAnsi" w:hAnsiTheme="majorHAnsi" w:cstheme="majorHAnsi"/>
      <w:sz w:val="18"/>
      <w:szCs w:val="18"/>
    </w:rPr>
  </w:style>
  <w:style w:type="character" w:customStyle="1" w:styleId="Char1">
    <w:name w:val="풍선 도움말 텍스트 Char"/>
    <w:uiPriority w:val="99"/>
    <w:basedOn w:val="a0"/>
    <w:link w:val="aa"/>
    <w:semiHidden/>
    <w:rPr>
      <w:rFonts w:asciiTheme="majorHAnsi" w:eastAsiaTheme="majorHAnsi" w:hAnsiTheme="majorHAnsi" w:cstheme="majorHAns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김은주</cp:lastModifiedBy>
  <cp:revision>1</cp:revision>
  <dcterms:created xsi:type="dcterms:W3CDTF">2026-11-05T05:46:00Z</dcterms:created>
  <dcterms:modified xsi:type="dcterms:W3CDTF">2026-11-05T07:48:13Z</dcterms:modified>
  <cp:lastPrinted>2026-11-05T06:20:00Z</cp:lastPrinted>
  <cp:version>1300.0100.01</cp:version>
</cp:coreProperties>
</file>