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D99" w:rsidRDefault="00E946FF">
      <w:pPr>
        <w:spacing w:after="60"/>
        <w:jc w:val="center"/>
      </w:pPr>
      <w:r>
        <w:rPr>
          <w:noProof/>
        </w:rPr>
        <w:drawing>
          <wp:inline distT="0" distB="0" distL="0" distR="0">
            <wp:extent cx="3048000" cy="35242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D99" w:rsidRPr="006B2D5B" w:rsidRDefault="00E946FF">
      <w:pPr>
        <w:pBdr>
          <w:bottom w:val="single" w:sz="12" w:space="4" w:color="2F6B4F"/>
        </w:pBdr>
        <w:spacing w:after="100" w:line="560" w:lineRule="exact"/>
        <w:jc w:val="center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>2027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>학년도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 xml:space="preserve"> 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>제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>44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>기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 xml:space="preserve"> 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>송원장학생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 xml:space="preserve"> 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>모집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 xml:space="preserve"> </w:t>
      </w:r>
      <w:r w:rsidRPr="006B2D5B">
        <w:rPr>
          <w:rFonts w:asciiTheme="minorEastAsia" w:hAnsiTheme="minorEastAsia" w:cs="한양해서" w:hint="eastAsia"/>
          <w:color w:val="1F4E3D"/>
          <w:sz w:val="36"/>
          <w:szCs w:val="36"/>
        </w:rPr>
        <w:t>안내</w:t>
      </w:r>
    </w:p>
    <w:p w:rsidR="000C1D99" w:rsidRPr="006B2D5B" w:rsidRDefault="00E946FF">
      <w:pPr>
        <w:spacing w:after="120" w:line="360" w:lineRule="exact"/>
        <w:jc w:val="center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>송원김영환장학재단에서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 xml:space="preserve"> 2027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>학년도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 xml:space="preserve"> 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>신규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 xml:space="preserve"> 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>장학생을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 xml:space="preserve"> 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>선발합니다</w:t>
      </w:r>
      <w:r w:rsidRPr="006B2D5B">
        <w:rPr>
          <w:rFonts w:asciiTheme="minorEastAsia" w:hAnsiTheme="minorEastAsia" w:cs="한양해서" w:hint="eastAsia"/>
          <w:color w:val="2F6B4F"/>
          <w:sz w:val="22"/>
          <w:szCs w:val="22"/>
        </w:rPr>
        <w:t>.</w:t>
      </w:r>
    </w:p>
    <w:p w:rsidR="000C1D99" w:rsidRPr="006B2D5B" w:rsidRDefault="00E946FF">
      <w:pPr>
        <w:keepNext/>
        <w:pBdr>
          <w:left w:val="single" w:sz="24" w:space="6" w:color="2F6B4F"/>
          <w:bottom w:val="single" w:sz="4" w:space="2" w:color="9DBBA5"/>
        </w:pBdr>
        <w:spacing w:before="200" w:after="40" w:line="440" w:lineRule="exact"/>
        <w:ind w:left="1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>주요</w:t>
      </w: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 xml:space="preserve"> </w:t>
      </w: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>혜택</w:t>
      </w:r>
    </w:p>
    <w:p w:rsidR="000C1D99" w:rsidRPr="006B2D5B" w:rsidRDefault="00E946FF">
      <w:pPr>
        <w:spacing w:after="40" w:line="38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b/>
          <w:bCs/>
          <w:color w:val="1F4E3D"/>
          <w:sz w:val="24"/>
          <w:szCs w:val="24"/>
        </w:rPr>
        <w:t>학기당</w:t>
      </w:r>
      <w:r w:rsidRPr="006B2D5B">
        <w:rPr>
          <w:rFonts w:asciiTheme="minorEastAsia" w:hAnsiTheme="minorEastAsia" w:cs="맑은 고딕" w:hint="eastAsia"/>
          <w:b/>
          <w:bCs/>
          <w:color w:val="1F4E3D"/>
          <w:sz w:val="24"/>
          <w:szCs w:val="24"/>
        </w:rPr>
        <w:t xml:space="preserve"> </w:t>
      </w:r>
      <w:r w:rsidRPr="006B2D5B">
        <w:rPr>
          <w:rFonts w:asciiTheme="minorEastAsia" w:hAnsiTheme="minorEastAsia" w:cs="맑은 고딕" w:hint="eastAsia"/>
          <w:b/>
          <w:bCs/>
          <w:color w:val="1F4E3D"/>
          <w:sz w:val="24"/>
          <w:szCs w:val="24"/>
        </w:rPr>
        <w:t>장학금</w:t>
      </w:r>
      <w:r w:rsidRPr="006B2D5B">
        <w:rPr>
          <w:rFonts w:asciiTheme="minorEastAsia" w:hAnsiTheme="minorEastAsia" w:cs="맑은 고딕" w:hint="eastAsia"/>
          <w:b/>
          <w:bCs/>
          <w:color w:val="1F4E3D"/>
          <w:sz w:val="24"/>
          <w:szCs w:val="24"/>
        </w:rPr>
        <w:t xml:space="preserve"> 500</w:t>
      </w:r>
      <w:r w:rsidRPr="006B2D5B">
        <w:rPr>
          <w:rFonts w:asciiTheme="minorEastAsia" w:hAnsiTheme="minorEastAsia" w:cs="맑은 고딕" w:hint="eastAsia"/>
          <w:b/>
          <w:bCs/>
          <w:color w:val="1F4E3D"/>
          <w:sz w:val="24"/>
          <w:szCs w:val="24"/>
        </w:rPr>
        <w:t>만</w:t>
      </w:r>
      <w:r w:rsidRPr="006B2D5B">
        <w:rPr>
          <w:rFonts w:asciiTheme="minorEastAsia" w:hAnsiTheme="minorEastAsia" w:cs="맑은 고딕" w:hint="eastAsia"/>
          <w:b/>
          <w:bCs/>
          <w:color w:val="1F4E3D"/>
          <w:sz w:val="24"/>
          <w:szCs w:val="24"/>
        </w:rPr>
        <w:t xml:space="preserve"> </w:t>
      </w:r>
      <w:r w:rsidRPr="006B2D5B">
        <w:rPr>
          <w:rFonts w:asciiTheme="minorEastAsia" w:hAnsiTheme="minorEastAsia" w:cs="맑은 고딕" w:hint="eastAsia"/>
          <w:b/>
          <w:bCs/>
          <w:color w:val="1F4E3D"/>
          <w:sz w:val="24"/>
          <w:szCs w:val="24"/>
        </w:rPr>
        <w:t>원</w:t>
      </w:r>
    </w:p>
    <w:p w:rsidR="000C1D99" w:rsidRPr="006B2D5B" w:rsidRDefault="00E946FF">
      <w:pPr>
        <w:spacing w:after="50" w:line="330" w:lineRule="exact"/>
        <w:ind w:left="42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55555"/>
        </w:rPr>
        <w:t>등록금을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우선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지원하며</w:t>
      </w:r>
      <w:r w:rsidRPr="006B2D5B">
        <w:rPr>
          <w:rFonts w:asciiTheme="minorEastAsia" w:hAnsiTheme="minorEastAsia" w:cs="맑은 고딕" w:hint="eastAsia"/>
          <w:color w:val="555555"/>
        </w:rPr>
        <w:t xml:space="preserve">, </w:t>
      </w:r>
      <w:r w:rsidRPr="006B2D5B">
        <w:rPr>
          <w:rFonts w:asciiTheme="minorEastAsia" w:hAnsiTheme="minorEastAsia" w:cs="맑은 고딕" w:hint="eastAsia"/>
          <w:color w:val="555555"/>
        </w:rPr>
        <w:t>국가장학금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Ⅰ유형이나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교내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등록금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장학금으로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등록금이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해결된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경우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학업보조비로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지급될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수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있습니다</w:t>
      </w:r>
      <w:r w:rsidRPr="006B2D5B">
        <w:rPr>
          <w:rFonts w:asciiTheme="minorEastAsia" w:hAnsiTheme="minorEastAsia" w:cs="맑은 고딕" w:hint="eastAsia"/>
          <w:color w:val="555555"/>
        </w:rPr>
        <w:t>.</w:t>
      </w:r>
    </w:p>
    <w:p w:rsidR="000C1D99" w:rsidRPr="006B2D5B" w:rsidRDefault="00E946FF">
      <w:pPr>
        <w:spacing w:after="40" w:line="42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재단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장학생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자격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및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지급요건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유지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시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정규학기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졸업까지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지원</w:t>
      </w:r>
    </w:p>
    <w:p w:rsidR="000C1D99" w:rsidRPr="006B2D5B" w:rsidRDefault="00E946FF">
      <w:pPr>
        <w:spacing w:after="40" w:line="42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동일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대학·동일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전공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일반대학원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진학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시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계속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지원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원칙</w:t>
      </w:r>
    </w:p>
    <w:p w:rsidR="000C1D99" w:rsidRPr="006B2D5B" w:rsidRDefault="00E946FF">
      <w:pPr>
        <w:spacing w:after="50" w:line="330" w:lineRule="exact"/>
        <w:ind w:left="42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55555"/>
        </w:rPr>
        <w:t>※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대학·전공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변경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및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법학전문대학원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진학은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별도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확인</w:t>
      </w:r>
    </w:p>
    <w:p w:rsidR="000C1D99" w:rsidRPr="006B2D5B" w:rsidRDefault="00E946FF">
      <w:pPr>
        <w:spacing w:after="40" w:line="42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송원장학생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선후배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네트워크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및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멘토링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참여</w:t>
      </w:r>
    </w:p>
    <w:p w:rsidR="000C1D99" w:rsidRPr="006B2D5B" w:rsidRDefault="00E946FF">
      <w:pPr>
        <w:spacing w:after="40" w:line="42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지방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장학생의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경우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송원학사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무상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거주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지원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가능</w:t>
      </w:r>
    </w:p>
    <w:p w:rsidR="000C1D99" w:rsidRPr="006B2D5B" w:rsidRDefault="00E946FF">
      <w:pPr>
        <w:keepNext/>
        <w:pBdr>
          <w:left w:val="single" w:sz="24" w:space="6" w:color="2F6B4F"/>
          <w:bottom w:val="single" w:sz="4" w:space="2" w:color="9DBBA5"/>
        </w:pBdr>
        <w:spacing w:before="320" w:after="40" w:line="440" w:lineRule="exact"/>
        <w:ind w:left="1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>지원</w:t>
      </w: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 xml:space="preserve"> </w:t>
      </w: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>대상</w:t>
      </w:r>
    </w:p>
    <w:p w:rsidR="000C1D99" w:rsidRPr="006B2D5B" w:rsidRDefault="00E946FF">
      <w:pPr>
        <w:spacing w:after="40" w:line="42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sz w:val="23"/>
          <w:szCs w:val="23"/>
        </w:rPr>
        <w:t>학자금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지원구간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3</w:t>
      </w:r>
      <w:r w:rsidRPr="006B2D5B">
        <w:rPr>
          <w:rFonts w:asciiTheme="minorEastAsia" w:hAnsiTheme="minorEastAsia" w:cs="맑은 고딕" w:hint="eastAsia"/>
          <w:sz w:val="23"/>
          <w:szCs w:val="23"/>
        </w:rPr>
        <w:t>구간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이하</w:t>
      </w:r>
      <w:r w:rsidRPr="006B2D5B">
        <w:rPr>
          <w:rFonts w:asciiTheme="minorEastAsia" w:hAnsiTheme="minorEastAsia" w:cs="맑은 고딕" w:hint="eastAsia"/>
          <w:sz w:val="23"/>
          <w:szCs w:val="23"/>
        </w:rPr>
        <w:t>(</w:t>
      </w:r>
      <w:r w:rsidRPr="006B2D5B">
        <w:rPr>
          <w:rFonts w:asciiTheme="minorEastAsia" w:hAnsiTheme="minorEastAsia" w:cs="맑은 고딕" w:hint="eastAsia"/>
          <w:sz w:val="23"/>
          <w:szCs w:val="23"/>
        </w:rPr>
        <w:t>기초생활수급자·차상위계층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포함</w:t>
      </w:r>
      <w:r w:rsidRPr="006B2D5B">
        <w:rPr>
          <w:rFonts w:asciiTheme="minorEastAsia" w:hAnsiTheme="minorEastAsia" w:cs="맑은 고딕" w:hint="eastAsia"/>
          <w:sz w:val="23"/>
          <w:szCs w:val="23"/>
        </w:rPr>
        <w:t>)</w:t>
      </w:r>
    </w:p>
    <w:p w:rsidR="000C1D99" w:rsidRPr="006B2D5B" w:rsidRDefault="00E946FF">
      <w:pPr>
        <w:spacing w:after="40" w:line="42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sz w:val="23"/>
          <w:szCs w:val="23"/>
        </w:rPr>
        <w:t>2027</w:t>
      </w:r>
      <w:r w:rsidRPr="006B2D5B">
        <w:rPr>
          <w:rFonts w:asciiTheme="minorEastAsia" w:hAnsiTheme="minorEastAsia" w:cs="맑은 고딕" w:hint="eastAsia"/>
          <w:sz w:val="23"/>
          <w:szCs w:val="23"/>
        </w:rPr>
        <w:t>학년도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1</w:t>
      </w:r>
      <w:r w:rsidRPr="006B2D5B">
        <w:rPr>
          <w:rFonts w:asciiTheme="minorEastAsia" w:hAnsiTheme="minorEastAsia" w:cs="맑은 고딕" w:hint="eastAsia"/>
          <w:sz w:val="23"/>
          <w:szCs w:val="23"/>
        </w:rPr>
        <w:t>학기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기준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2</w:t>
      </w:r>
      <w:r w:rsidRPr="006B2D5B">
        <w:rPr>
          <w:rFonts w:asciiTheme="minorEastAsia" w:hAnsiTheme="minorEastAsia" w:cs="맑은 고딕" w:hint="eastAsia"/>
          <w:sz w:val="23"/>
          <w:szCs w:val="23"/>
        </w:rPr>
        <w:t>학년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진급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예정자</w:t>
      </w:r>
    </w:p>
    <w:p w:rsidR="000C1D99" w:rsidRPr="006B2D5B" w:rsidRDefault="00E946FF">
      <w:pPr>
        <w:spacing w:after="40" w:line="42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전체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평점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3.0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이상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(4.3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만점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기준</w:t>
      </w:r>
      <w:r w:rsidRPr="006B2D5B">
        <w:rPr>
          <w:rFonts w:asciiTheme="minorEastAsia" w:hAnsiTheme="minorEastAsia" w:cs="맑은 고딕" w:hint="eastAsia"/>
          <w:sz w:val="23"/>
          <w:szCs w:val="23"/>
        </w:rPr>
        <w:t>)</w:t>
      </w:r>
    </w:p>
    <w:p w:rsidR="000C1D99" w:rsidRPr="006B2D5B" w:rsidRDefault="000C1D99">
      <w:pPr>
        <w:spacing w:line="264" w:lineRule="exact"/>
        <w:rPr>
          <w:rFonts w:asciiTheme="minorEastAsia" w:hAnsiTheme="minorEastAsia" w:hint="eastAsia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0C1D99" w:rsidRPr="006B2D5B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8" w:space="0" w:color="2F6B4F"/>
              <w:left w:val="single" w:sz="8" w:space="0" w:color="2F6B4F"/>
              <w:bottom w:val="single" w:sz="8" w:space="0" w:color="2F6B4F"/>
              <w:right w:val="single" w:sz="8" w:space="0" w:color="2F6B4F"/>
            </w:tcBorders>
            <w:shd w:val="clear" w:color="auto" w:fill="EAF2EC"/>
            <w:tcMar>
              <w:top w:w="90" w:type="dxa"/>
              <w:left w:w="180" w:type="dxa"/>
              <w:bottom w:w="90" w:type="dxa"/>
              <w:right w:w="180" w:type="dxa"/>
            </w:tcMar>
          </w:tcPr>
          <w:p w:rsidR="000C1D99" w:rsidRPr="006B2D5B" w:rsidRDefault="00E946FF">
            <w:pPr>
              <w:spacing w:line="320" w:lineRule="exact"/>
              <w:jc w:val="center"/>
              <w:rPr>
                <w:rFonts w:asciiTheme="minorEastAsia" w:hAnsiTheme="minorEastAsia" w:hint="eastAsia"/>
              </w:rPr>
            </w:pP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경제적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여건과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함께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학업성취도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,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학업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지속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의지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및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성장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가능성을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종합적으로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고려하여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 xml:space="preserve"> 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선발합니다</w:t>
            </w:r>
            <w:r w:rsidRPr="006B2D5B">
              <w:rPr>
                <w:rFonts w:asciiTheme="minorEastAsia" w:hAnsiTheme="minorEastAsia" w:cs="한양해서" w:hint="eastAsia"/>
                <w:color w:val="1F4E3D"/>
                <w:sz w:val="21"/>
                <w:szCs w:val="21"/>
              </w:rPr>
              <w:t>.</w:t>
            </w:r>
          </w:p>
        </w:tc>
      </w:tr>
    </w:tbl>
    <w:p w:rsidR="000C1D99" w:rsidRPr="006B2D5B" w:rsidRDefault="00E946FF">
      <w:pPr>
        <w:keepNext/>
        <w:pBdr>
          <w:left w:val="single" w:sz="24" w:space="6" w:color="2F6B4F"/>
          <w:bottom w:val="single" w:sz="4" w:space="2" w:color="9DBBA5"/>
        </w:pBdr>
        <w:spacing w:before="320" w:after="40" w:line="440" w:lineRule="exact"/>
        <w:ind w:left="1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>선발</w:t>
      </w: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 xml:space="preserve"> </w:t>
      </w:r>
      <w:r w:rsidRPr="006B2D5B">
        <w:rPr>
          <w:rFonts w:asciiTheme="minorEastAsia" w:hAnsiTheme="minorEastAsia" w:cs="한양해서" w:hint="eastAsia"/>
          <w:color w:val="1F4E3D"/>
          <w:sz w:val="28"/>
          <w:szCs w:val="28"/>
        </w:rPr>
        <w:t>절차</w:t>
      </w:r>
    </w:p>
    <w:p w:rsidR="000C1D99" w:rsidRPr="006B2D5B" w:rsidRDefault="00E946FF">
      <w:pPr>
        <w:spacing w:after="60" w:line="360" w:lineRule="exact"/>
        <w:ind w:left="24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학교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추천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→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재단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서류심사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및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면접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→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최종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 xml:space="preserve"> </w:t>
      </w:r>
      <w:r w:rsidRPr="006B2D5B">
        <w:rPr>
          <w:rFonts w:asciiTheme="minorEastAsia" w:hAnsiTheme="minorEastAsia" w:cs="맑은 고딕" w:hint="eastAsia"/>
          <w:b/>
          <w:bCs/>
          <w:color w:val="2F6B4F"/>
          <w:sz w:val="21"/>
          <w:szCs w:val="21"/>
        </w:rPr>
        <w:t>선발</w:t>
      </w:r>
    </w:p>
    <w:p w:rsidR="000C1D99" w:rsidRPr="006B2D5B" w:rsidRDefault="00E946FF">
      <w:pPr>
        <w:spacing w:after="40" w:line="420" w:lineRule="exact"/>
        <w:ind w:left="420" w:hanging="30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>●</w:t>
      </w:r>
      <w:r w:rsidRPr="006B2D5B">
        <w:rPr>
          <w:rFonts w:asciiTheme="minorEastAsia" w:hAnsiTheme="minorEastAsia" w:cs="맑은 고딕" w:hint="eastAsia"/>
          <w:color w:val="5E8C6A"/>
          <w:sz w:val="16"/>
          <w:szCs w:val="16"/>
        </w:rPr>
        <w:t xml:space="preserve">  </w:t>
      </w:r>
      <w:r w:rsidRPr="006B2D5B">
        <w:rPr>
          <w:rFonts w:asciiTheme="minorEastAsia" w:hAnsiTheme="minorEastAsia" w:cs="맑은 고딕" w:hint="eastAsia"/>
          <w:sz w:val="23"/>
          <w:szCs w:val="23"/>
        </w:rPr>
        <w:t>면접</w:t>
      </w:r>
      <w:r w:rsidRPr="006B2D5B">
        <w:rPr>
          <w:rFonts w:asciiTheme="minorEastAsia" w:hAnsiTheme="minorEastAsia" w:cs="맑은 고딕" w:hint="eastAsia"/>
          <w:sz w:val="23"/>
          <w:szCs w:val="23"/>
        </w:rPr>
        <w:t>: 2026</w:t>
      </w:r>
      <w:r w:rsidRPr="006B2D5B">
        <w:rPr>
          <w:rFonts w:asciiTheme="minorEastAsia" w:hAnsiTheme="minorEastAsia" w:cs="맑은 고딕" w:hint="eastAsia"/>
          <w:sz w:val="23"/>
          <w:szCs w:val="23"/>
        </w:rPr>
        <w:t>년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12</w:t>
      </w:r>
      <w:r w:rsidRPr="006B2D5B">
        <w:rPr>
          <w:rFonts w:asciiTheme="minorEastAsia" w:hAnsiTheme="minorEastAsia" w:cs="맑은 고딕" w:hint="eastAsia"/>
          <w:sz w:val="23"/>
          <w:szCs w:val="23"/>
        </w:rPr>
        <w:t>월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19</w:t>
      </w:r>
      <w:r w:rsidRPr="006B2D5B">
        <w:rPr>
          <w:rFonts w:asciiTheme="minorEastAsia" w:hAnsiTheme="minorEastAsia" w:cs="맑은 고딕" w:hint="eastAsia"/>
          <w:sz w:val="23"/>
          <w:szCs w:val="23"/>
        </w:rPr>
        <w:t>일</w:t>
      </w:r>
      <w:r w:rsidRPr="006B2D5B">
        <w:rPr>
          <w:rFonts w:asciiTheme="minorEastAsia" w:hAnsiTheme="minorEastAsia" w:cs="맑은 고딕" w:hint="eastAsia"/>
          <w:sz w:val="23"/>
          <w:szCs w:val="23"/>
        </w:rPr>
        <w:t>(</w:t>
      </w:r>
      <w:r w:rsidRPr="006B2D5B">
        <w:rPr>
          <w:rFonts w:asciiTheme="minorEastAsia" w:hAnsiTheme="minorEastAsia" w:cs="맑은 고딕" w:hint="eastAsia"/>
          <w:sz w:val="23"/>
          <w:szCs w:val="23"/>
        </w:rPr>
        <w:t>토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)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오전</w:t>
      </w:r>
      <w:r w:rsidRPr="006B2D5B">
        <w:rPr>
          <w:rFonts w:asciiTheme="minorEastAsia" w:hAnsiTheme="minorEastAsia" w:cs="맑은 고딕" w:hint="eastAsia"/>
          <w:sz w:val="23"/>
          <w:szCs w:val="23"/>
        </w:rPr>
        <w:t xml:space="preserve"> </w:t>
      </w:r>
      <w:r w:rsidRPr="006B2D5B">
        <w:rPr>
          <w:rFonts w:asciiTheme="minorEastAsia" w:hAnsiTheme="minorEastAsia" w:cs="맑은 고딕" w:hint="eastAsia"/>
          <w:sz w:val="23"/>
          <w:szCs w:val="23"/>
        </w:rPr>
        <w:t>예정</w:t>
      </w:r>
    </w:p>
    <w:p w:rsidR="000C1D99" w:rsidRPr="006B2D5B" w:rsidRDefault="00E946FF">
      <w:pPr>
        <w:spacing w:after="50" w:line="330" w:lineRule="exact"/>
        <w:ind w:left="42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555555"/>
        </w:rPr>
        <w:t>추천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학생은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반드시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참석</w:t>
      </w:r>
      <w:r w:rsidRPr="006B2D5B">
        <w:rPr>
          <w:rFonts w:asciiTheme="minorEastAsia" w:hAnsiTheme="minorEastAsia" w:cs="맑은 고딕" w:hint="eastAsia"/>
          <w:color w:val="555555"/>
        </w:rPr>
        <w:t xml:space="preserve">, </w:t>
      </w:r>
      <w:r w:rsidRPr="006B2D5B">
        <w:rPr>
          <w:rFonts w:asciiTheme="minorEastAsia" w:hAnsiTheme="minorEastAsia" w:cs="맑은 고딕" w:hint="eastAsia"/>
          <w:color w:val="555555"/>
        </w:rPr>
        <w:t>불참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시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선발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대상에서</w:t>
      </w:r>
      <w:r w:rsidRPr="006B2D5B">
        <w:rPr>
          <w:rFonts w:asciiTheme="minorEastAsia" w:hAnsiTheme="minorEastAsia" w:cs="맑은 고딕" w:hint="eastAsia"/>
          <w:color w:val="555555"/>
        </w:rPr>
        <w:t xml:space="preserve"> </w:t>
      </w:r>
      <w:r w:rsidRPr="006B2D5B">
        <w:rPr>
          <w:rFonts w:asciiTheme="minorEastAsia" w:hAnsiTheme="minorEastAsia" w:cs="맑은 고딕" w:hint="eastAsia"/>
          <w:color w:val="555555"/>
        </w:rPr>
        <w:t>제외</w:t>
      </w:r>
    </w:p>
    <w:p w:rsidR="000C1D99" w:rsidRPr="006B2D5B" w:rsidRDefault="00E946FF">
      <w:pPr>
        <w:spacing w:before="280" w:line="300" w:lineRule="exact"/>
        <w:ind w:left="240" w:hanging="240"/>
        <w:rPr>
          <w:rFonts w:asciiTheme="minorEastAsia" w:hAnsiTheme="minorEastAsia" w:hint="eastAsia"/>
        </w:rPr>
      </w:pP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※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세부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지원자격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,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제출서류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및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중복수혜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기준은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첨부된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「제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4</w:t>
      </w:r>
      <w:bookmarkStart w:id="0" w:name="_GoBack"/>
      <w:bookmarkEnd w:id="0"/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4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기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송원김영환장학재단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장학생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선발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안내」를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확인하시기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 xml:space="preserve"> 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바랍니다</w:t>
      </w:r>
      <w:r w:rsidRPr="006B2D5B">
        <w:rPr>
          <w:rFonts w:asciiTheme="minorEastAsia" w:hAnsiTheme="minorEastAsia" w:cs="맑은 고딕" w:hint="eastAsia"/>
          <w:color w:val="444444"/>
          <w:sz w:val="19"/>
          <w:szCs w:val="19"/>
        </w:rPr>
        <w:t>.</w:t>
      </w:r>
    </w:p>
    <w:sectPr w:rsidR="000C1D99" w:rsidRPr="006B2D5B">
      <w:pgSz w:w="11906" w:h="16838"/>
      <w:pgMar w:top="10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6FF" w:rsidRDefault="00E946FF" w:rsidP="006B2D5B">
      <w:r>
        <w:separator/>
      </w:r>
    </w:p>
  </w:endnote>
  <w:endnote w:type="continuationSeparator" w:id="0">
    <w:p w:rsidR="00E946FF" w:rsidRDefault="00E946FF" w:rsidP="006B2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해서">
    <w:panose1 w:val="02030600000101010101"/>
    <w:charset w:val="81"/>
    <w:family w:val="roman"/>
    <w:pitch w:val="variable"/>
    <w:sig w:usb0="800002A7" w:usb1="3BDF7CF9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6FF" w:rsidRDefault="00E946FF" w:rsidP="006B2D5B">
      <w:r>
        <w:separator/>
      </w:r>
    </w:p>
  </w:footnote>
  <w:footnote w:type="continuationSeparator" w:id="0">
    <w:p w:rsidR="00E946FF" w:rsidRDefault="00E946FF" w:rsidP="006B2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B55A0"/>
    <w:multiLevelType w:val="hybridMultilevel"/>
    <w:tmpl w:val="2618EE5C"/>
    <w:lvl w:ilvl="0" w:tplc="F7B6C4D6" w:tentative="1">
      <w:start w:val="1"/>
      <w:numFmt w:val="bullet"/>
      <w:lvlText w:val="●"/>
      <w:lvlJc w:val="left"/>
      <w:pPr>
        <w:ind w:left="720" w:hanging="360"/>
      </w:pPr>
    </w:lvl>
    <w:lvl w:ilvl="1" w:tplc="C41012C4" w:tentative="1">
      <w:start w:val="1"/>
      <w:numFmt w:val="bullet"/>
      <w:lvlText w:val="○"/>
      <w:lvlJc w:val="left"/>
      <w:pPr>
        <w:ind w:left="1440" w:hanging="360"/>
      </w:pPr>
    </w:lvl>
    <w:lvl w:ilvl="2" w:tplc="464C2F82" w:tentative="1">
      <w:start w:val="1"/>
      <w:numFmt w:val="bullet"/>
      <w:lvlText w:val="■"/>
      <w:lvlJc w:val="left"/>
      <w:pPr>
        <w:ind w:left="2160" w:hanging="360"/>
      </w:pPr>
    </w:lvl>
    <w:lvl w:ilvl="3" w:tplc="EC9821CC" w:tentative="1">
      <w:start w:val="1"/>
      <w:numFmt w:val="bullet"/>
      <w:lvlText w:val="●"/>
      <w:lvlJc w:val="left"/>
      <w:pPr>
        <w:ind w:left="2880" w:hanging="360"/>
      </w:pPr>
    </w:lvl>
    <w:lvl w:ilvl="4" w:tplc="EA3CB606" w:tentative="1">
      <w:start w:val="1"/>
      <w:numFmt w:val="bullet"/>
      <w:lvlText w:val="○"/>
      <w:lvlJc w:val="left"/>
      <w:pPr>
        <w:ind w:left="3600" w:hanging="360"/>
      </w:pPr>
    </w:lvl>
    <w:lvl w:ilvl="5" w:tplc="72F48838" w:tentative="1">
      <w:start w:val="1"/>
      <w:numFmt w:val="bullet"/>
      <w:lvlText w:val="■"/>
      <w:lvlJc w:val="left"/>
      <w:pPr>
        <w:ind w:left="4320" w:hanging="360"/>
      </w:pPr>
    </w:lvl>
    <w:lvl w:ilvl="6" w:tplc="6440734A" w:tentative="1">
      <w:start w:val="1"/>
      <w:numFmt w:val="bullet"/>
      <w:lvlText w:val="●"/>
      <w:lvlJc w:val="left"/>
      <w:pPr>
        <w:ind w:left="5040" w:hanging="360"/>
      </w:pPr>
    </w:lvl>
    <w:lvl w:ilvl="7" w:tplc="50261640" w:tentative="1">
      <w:start w:val="1"/>
      <w:numFmt w:val="bullet"/>
      <w:lvlText w:val="●"/>
      <w:lvlJc w:val="left"/>
      <w:pPr>
        <w:ind w:left="5760" w:hanging="360"/>
      </w:pPr>
    </w:lvl>
    <w:lvl w:ilvl="8" w:tplc="F4CCBBF6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D99"/>
    <w:rsid w:val="000C1D99"/>
    <w:rsid w:val="006B2D5B"/>
    <w:rsid w:val="00E9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4AA54"/>
  <w15:docId w15:val="{3D669010-2669-4A43-A217-66F3E86D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굵은 텍스트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basedOn w:val="a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6B2D5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6B2D5B"/>
  </w:style>
  <w:style w:type="paragraph" w:styleId="ab">
    <w:name w:val="footer"/>
    <w:basedOn w:val="a"/>
    <w:link w:val="Char2"/>
    <w:uiPriority w:val="99"/>
    <w:unhideWhenUsed/>
    <w:rsid w:val="006B2D5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6B2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2026-11-05T06:50:00Z</dcterms:created>
  <dcterms:modified xsi:type="dcterms:W3CDTF">2026-11-05T06:50:00Z</dcterms:modified>
</cp:coreProperties>
</file>